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8A3" w:rsidRPr="009978A3" w:rsidRDefault="009978A3" w:rsidP="009978A3">
      <w:pPr>
        <w:rPr>
          <w:rFonts w:cs="Times New Roman"/>
          <w:szCs w:val="24"/>
        </w:rPr>
      </w:pPr>
    </w:p>
    <w:p w:rsidR="009978A3" w:rsidRPr="009978A3" w:rsidRDefault="009978A3" w:rsidP="009978A3">
      <w:pPr>
        <w:rPr>
          <w:rFonts w:cs="Times New Roman"/>
          <w:szCs w:val="24"/>
        </w:rPr>
      </w:pPr>
    </w:p>
    <w:p w:rsidR="009978A3" w:rsidRPr="009978A3" w:rsidRDefault="009978A3" w:rsidP="009978A3">
      <w:pPr>
        <w:rPr>
          <w:rFonts w:cs="Times New Roman"/>
          <w:szCs w:val="24"/>
        </w:rPr>
      </w:pPr>
    </w:p>
    <w:p w:rsidR="009978A3" w:rsidRPr="009978A3" w:rsidRDefault="009978A3" w:rsidP="009978A3">
      <w:pPr>
        <w:rPr>
          <w:rFonts w:cs="Times New Roman"/>
          <w:szCs w:val="24"/>
        </w:rPr>
      </w:pPr>
    </w:p>
    <w:p w:rsidR="009978A3" w:rsidRPr="009978A3" w:rsidRDefault="009978A3" w:rsidP="009978A3">
      <w:pPr>
        <w:rPr>
          <w:rFonts w:cs="Times New Roman"/>
          <w:szCs w:val="24"/>
        </w:rPr>
      </w:pPr>
    </w:p>
    <w:p w:rsidR="009978A3" w:rsidRPr="009978A3" w:rsidRDefault="009978A3" w:rsidP="009978A3">
      <w:pPr>
        <w:jc w:val="center"/>
        <w:rPr>
          <w:rFonts w:cs="Times New Roman"/>
          <w:szCs w:val="24"/>
        </w:rPr>
      </w:pPr>
      <w:r w:rsidRPr="009978A3">
        <w:rPr>
          <w:rFonts w:cs="Times New Roman"/>
          <w:szCs w:val="24"/>
        </w:rPr>
        <w:t>Article Review</w:t>
      </w:r>
    </w:p>
    <w:p w:rsidR="009978A3" w:rsidRPr="009978A3" w:rsidRDefault="009978A3" w:rsidP="009978A3">
      <w:pPr>
        <w:jc w:val="center"/>
        <w:rPr>
          <w:rFonts w:cs="Times New Roman"/>
          <w:szCs w:val="24"/>
        </w:rPr>
      </w:pPr>
      <w:r w:rsidRPr="009978A3">
        <w:rPr>
          <w:rFonts w:cs="Times New Roman"/>
          <w:szCs w:val="24"/>
        </w:rPr>
        <w:t>Name of Student</w:t>
      </w:r>
    </w:p>
    <w:p w:rsidR="009978A3" w:rsidRPr="009978A3" w:rsidRDefault="009978A3" w:rsidP="009978A3">
      <w:pPr>
        <w:jc w:val="center"/>
        <w:rPr>
          <w:rFonts w:cs="Times New Roman"/>
          <w:szCs w:val="24"/>
        </w:rPr>
      </w:pPr>
      <w:r w:rsidRPr="009978A3">
        <w:rPr>
          <w:rFonts w:cs="Times New Roman"/>
          <w:szCs w:val="24"/>
        </w:rPr>
        <w:t>Name of Institution</w:t>
      </w:r>
    </w:p>
    <w:p w:rsidR="009978A3" w:rsidRPr="009978A3" w:rsidRDefault="009978A3" w:rsidP="009978A3">
      <w:pPr>
        <w:jc w:val="center"/>
        <w:rPr>
          <w:rFonts w:cs="Times New Roman"/>
          <w:szCs w:val="24"/>
        </w:rPr>
      </w:pPr>
      <w:r w:rsidRPr="009978A3">
        <w:rPr>
          <w:rFonts w:cs="Times New Roman"/>
          <w:szCs w:val="24"/>
        </w:rPr>
        <w:t xml:space="preserve">Date </w:t>
      </w:r>
      <w:r w:rsidRPr="009978A3">
        <w:rPr>
          <w:rFonts w:cs="Times New Roman"/>
          <w:szCs w:val="24"/>
        </w:rPr>
        <w:br w:type="page"/>
      </w:r>
    </w:p>
    <w:p w:rsidR="002A0BC3" w:rsidRPr="009978A3" w:rsidRDefault="002A0BC3" w:rsidP="009978A3">
      <w:pPr>
        <w:numPr>
          <w:ilvl w:val="0"/>
          <w:numId w:val="2"/>
        </w:numPr>
        <w:rPr>
          <w:rFonts w:cs="Times New Roman"/>
          <w:szCs w:val="24"/>
        </w:rPr>
      </w:pPr>
      <w:r w:rsidRPr="009978A3">
        <w:rPr>
          <w:rFonts w:cs="Times New Roman"/>
          <w:szCs w:val="24"/>
        </w:rPr>
        <w:lastRenderedPageBreak/>
        <w:t>What is the authors’ main point?</w:t>
      </w:r>
    </w:p>
    <w:p w:rsidR="00B92D4B" w:rsidRPr="009978A3" w:rsidRDefault="009342A8" w:rsidP="009978A3">
      <w:pPr>
        <w:ind w:firstLine="720"/>
        <w:rPr>
          <w:rFonts w:cs="Times New Roman"/>
          <w:szCs w:val="24"/>
        </w:rPr>
      </w:pPr>
      <w:r w:rsidRPr="009978A3">
        <w:rPr>
          <w:rFonts w:cs="Times New Roman"/>
          <w:szCs w:val="24"/>
        </w:rPr>
        <w:t>The authors of the article are intent on opening up an open forum to motivate discussion that centers around the presence of multi-pollutants in the air, and the risk such conditions pose. The authors are seeking to increase the importance of air purification.</w:t>
      </w:r>
    </w:p>
    <w:p w:rsidR="002A0BC3" w:rsidRPr="009978A3" w:rsidRDefault="002A0BC3" w:rsidP="009978A3">
      <w:pPr>
        <w:numPr>
          <w:ilvl w:val="0"/>
          <w:numId w:val="2"/>
        </w:numPr>
        <w:rPr>
          <w:rFonts w:cs="Times New Roman"/>
          <w:szCs w:val="24"/>
        </w:rPr>
      </w:pPr>
      <w:r w:rsidRPr="009978A3">
        <w:rPr>
          <w:rFonts w:cs="Times New Roman"/>
          <w:szCs w:val="24"/>
        </w:rPr>
        <w:t>Who is the authors’ intended audience?</w:t>
      </w:r>
    </w:p>
    <w:p w:rsidR="00B92D4B" w:rsidRPr="009978A3" w:rsidRDefault="009342A8" w:rsidP="009978A3">
      <w:pPr>
        <w:ind w:firstLine="720"/>
        <w:rPr>
          <w:rFonts w:cs="Times New Roman"/>
          <w:szCs w:val="24"/>
        </w:rPr>
      </w:pPr>
      <w:r w:rsidRPr="009978A3">
        <w:rPr>
          <w:rFonts w:cs="Times New Roman"/>
          <w:szCs w:val="24"/>
        </w:rPr>
        <w:t xml:space="preserve">The authors appealed to fellow </w:t>
      </w:r>
      <w:r w:rsidR="00116655" w:rsidRPr="009978A3">
        <w:rPr>
          <w:rFonts w:cs="Times New Roman"/>
          <w:szCs w:val="24"/>
        </w:rPr>
        <w:t xml:space="preserve">conservation experts </w:t>
      </w:r>
      <w:r w:rsidRPr="009978A3">
        <w:rPr>
          <w:rFonts w:cs="Times New Roman"/>
          <w:szCs w:val="24"/>
        </w:rPr>
        <w:t xml:space="preserve">in a myriad of fields, with each sector either involved in the scientific, regulation, </w:t>
      </w:r>
      <w:r w:rsidR="00116655" w:rsidRPr="009978A3">
        <w:rPr>
          <w:rFonts w:cs="Times New Roman"/>
          <w:szCs w:val="24"/>
        </w:rPr>
        <w:t xml:space="preserve">or policy implementation regarding multi-pollutants in the air. The authors generate information from a number of relevant sources seeking to bridge the divide of each of the professional by providing additional information to bridge a gap. The author’s also hope to increase the attention paid the evaluation and the management of air pollution using the multi-pollutants approach. </w:t>
      </w:r>
    </w:p>
    <w:p w:rsidR="002A0BC3" w:rsidRPr="009978A3" w:rsidRDefault="002A0BC3" w:rsidP="009978A3">
      <w:pPr>
        <w:numPr>
          <w:ilvl w:val="0"/>
          <w:numId w:val="2"/>
        </w:numPr>
        <w:rPr>
          <w:rFonts w:cs="Times New Roman"/>
          <w:szCs w:val="24"/>
        </w:rPr>
      </w:pPr>
      <w:r w:rsidRPr="009978A3">
        <w:rPr>
          <w:rFonts w:cs="Times New Roman"/>
          <w:szCs w:val="24"/>
        </w:rPr>
        <w:t>How will a multi</w:t>
      </w:r>
      <w:r w:rsidR="00116655" w:rsidRPr="009978A3">
        <w:rPr>
          <w:rFonts w:cs="Times New Roman"/>
          <w:szCs w:val="24"/>
        </w:rPr>
        <w:t>-</w:t>
      </w:r>
      <w:r w:rsidRPr="009978A3">
        <w:rPr>
          <w:rFonts w:cs="Times New Roman"/>
          <w:szCs w:val="24"/>
        </w:rPr>
        <w:t>pollutant approach provide a better assessment of the health impacts of air pollution?</w:t>
      </w:r>
    </w:p>
    <w:p w:rsidR="00B92D4B" w:rsidRPr="009978A3" w:rsidRDefault="00116655" w:rsidP="009978A3">
      <w:pPr>
        <w:ind w:firstLine="720"/>
        <w:rPr>
          <w:rFonts w:cs="Times New Roman"/>
          <w:szCs w:val="24"/>
        </w:rPr>
      </w:pPr>
      <w:r w:rsidRPr="009978A3">
        <w:rPr>
          <w:rFonts w:cs="Times New Roman"/>
          <w:szCs w:val="24"/>
        </w:rPr>
        <w:t xml:space="preserve">The approach will improve on the understanding of the cumulative effect of the pollutants in the air, and also in the understanding of the effectiveness of the measures adopted to curb the effects detailed. Therefore, by strategically formulating protocols for single pollutants at a time, and combining such protocols with others directed at other pollutants, the approach seeks to coordinate efforts and minimize risk. </w:t>
      </w:r>
    </w:p>
    <w:p w:rsidR="00B92D4B" w:rsidRPr="009978A3" w:rsidRDefault="002A0BC3" w:rsidP="009978A3">
      <w:pPr>
        <w:numPr>
          <w:ilvl w:val="0"/>
          <w:numId w:val="2"/>
        </w:numPr>
        <w:rPr>
          <w:rFonts w:cs="Times New Roman"/>
          <w:szCs w:val="24"/>
        </w:rPr>
      </w:pPr>
      <w:r w:rsidRPr="009978A3">
        <w:rPr>
          <w:rFonts w:cs="Times New Roman"/>
          <w:szCs w:val="24"/>
        </w:rPr>
        <w:t>What are the problems associated with evaluating the human health effects of multi</w:t>
      </w:r>
      <w:r w:rsidR="00C33BA9" w:rsidRPr="009978A3">
        <w:rPr>
          <w:rFonts w:cs="Times New Roman"/>
          <w:szCs w:val="24"/>
        </w:rPr>
        <w:t>-</w:t>
      </w:r>
      <w:r w:rsidRPr="009978A3">
        <w:rPr>
          <w:rFonts w:cs="Times New Roman"/>
          <w:szCs w:val="24"/>
        </w:rPr>
        <w:t>pollutant exposures?</w:t>
      </w:r>
    </w:p>
    <w:p w:rsidR="00B92D4B" w:rsidRPr="009978A3" w:rsidRDefault="00A340BC" w:rsidP="009978A3">
      <w:pPr>
        <w:ind w:firstLine="720"/>
        <w:rPr>
          <w:rFonts w:cs="Times New Roman"/>
          <w:szCs w:val="24"/>
        </w:rPr>
      </w:pPr>
      <w:r w:rsidRPr="009978A3">
        <w:rPr>
          <w:rFonts w:cs="Times New Roman"/>
          <w:szCs w:val="24"/>
        </w:rPr>
        <w:lastRenderedPageBreak/>
        <w:t xml:space="preserve">The challenges encountered by the stakeholders in the endeavor concerning health effects of multi-pollutant exposures include calculations of space and time of individual pollutant chemicals, interaction of various elements, the chemical transformations involved, and advanced comprehension of sources of pollutants in the air. </w:t>
      </w:r>
    </w:p>
    <w:p w:rsidR="002A0BC3" w:rsidRPr="009978A3" w:rsidRDefault="002A0BC3" w:rsidP="009978A3">
      <w:pPr>
        <w:numPr>
          <w:ilvl w:val="0"/>
          <w:numId w:val="2"/>
        </w:numPr>
        <w:rPr>
          <w:rFonts w:cs="Times New Roman"/>
          <w:szCs w:val="24"/>
        </w:rPr>
      </w:pPr>
      <w:r w:rsidRPr="009978A3">
        <w:rPr>
          <w:rFonts w:cs="Times New Roman"/>
          <w:szCs w:val="24"/>
        </w:rPr>
        <w:t>Provide a two-sentence quote from the article and a three to four sentence explanation in your own words about how your quote shows how the article addressed that specific step of the risk assessment and its relationship to pollution regulation. </w:t>
      </w:r>
    </w:p>
    <w:p w:rsidR="00A340BC" w:rsidRPr="009978A3" w:rsidRDefault="00A340BC" w:rsidP="009978A3">
      <w:pPr>
        <w:ind w:firstLine="720"/>
        <w:rPr>
          <w:rFonts w:cs="Times New Roman"/>
          <w:szCs w:val="24"/>
        </w:rPr>
      </w:pPr>
      <w:r w:rsidRPr="009978A3">
        <w:rPr>
          <w:rFonts w:cs="Times New Roman"/>
          <w:color w:val="000000"/>
          <w:szCs w:val="24"/>
          <w:shd w:val="clear" w:color="auto" w:fill="FFFFFF"/>
        </w:rPr>
        <w:t xml:space="preserve">“With respect to monitoring data, trade-offs must inevitably be made between quantity and quality of the data. For example, the development of inexpensive personal air quality sensors has considerable appeal as an approach to gathering personal exposure data, but equal concern exists about the analytical sensitivity and accuracy of these monitors.” Two aspects of consideration in assessing and providing information on the pollutants for monitoring services is quality and quantity. It is possible to devise inexpensive means to develop sensors </w:t>
      </w:r>
      <w:r w:rsidR="009978A3" w:rsidRPr="009978A3">
        <w:rPr>
          <w:rFonts w:cs="Times New Roman"/>
          <w:color w:val="000000"/>
          <w:szCs w:val="24"/>
          <w:shd w:val="clear" w:color="auto" w:fill="FFFFFF"/>
        </w:rPr>
        <w:t xml:space="preserve">geared towards personal exposure, and the more the merrier. However, such implements should also make consideration for quality by taking account of how accurate such devices are, and the analytical sensitivity of the data collected. A combination of a variety of methods is important in increasing the quantity of data while also reducing the demerits and fallback of each of the singular methods adopted. </w:t>
      </w:r>
    </w:p>
    <w:p w:rsidR="00116655" w:rsidRPr="009978A3" w:rsidRDefault="00116655" w:rsidP="009978A3">
      <w:pPr>
        <w:rPr>
          <w:rFonts w:cs="Times New Roman"/>
          <w:szCs w:val="24"/>
          <w:u w:val="single"/>
        </w:rPr>
      </w:pPr>
      <w:r w:rsidRPr="009978A3">
        <w:rPr>
          <w:rFonts w:cs="Times New Roman"/>
          <w:szCs w:val="24"/>
          <w:u w:val="single"/>
        </w:rPr>
        <w:br w:type="page"/>
      </w:r>
    </w:p>
    <w:p w:rsidR="00FB37FC" w:rsidRPr="009978A3" w:rsidRDefault="00FB37FC" w:rsidP="009978A3">
      <w:pPr>
        <w:jc w:val="center"/>
        <w:rPr>
          <w:rFonts w:cs="Times New Roman"/>
          <w:szCs w:val="24"/>
        </w:rPr>
      </w:pPr>
      <w:r w:rsidRPr="009978A3">
        <w:rPr>
          <w:rFonts w:cs="Times New Roman"/>
          <w:szCs w:val="24"/>
        </w:rPr>
        <w:lastRenderedPageBreak/>
        <w:t>Reference</w:t>
      </w:r>
    </w:p>
    <w:p w:rsidR="00305181" w:rsidRPr="009978A3" w:rsidRDefault="002060C2" w:rsidP="009978A3">
      <w:pPr>
        <w:ind w:left="720" w:hanging="720"/>
        <w:rPr>
          <w:rFonts w:cs="Times New Roman"/>
          <w:szCs w:val="24"/>
        </w:rPr>
      </w:pPr>
      <w:r w:rsidRPr="009978A3">
        <w:rPr>
          <w:rFonts w:cs="Times New Roman"/>
          <w:szCs w:val="24"/>
        </w:rPr>
        <w:t xml:space="preserve">Carlson, A. E. (2018). The Clean Air Act’s Blind Spot: Microclimates and Hotspot Pollution. UCLA Law Review, 65(5), 1036–1088. Retrieved from </w:t>
      </w:r>
      <w:hyperlink r:id="rId7" w:history="1">
        <w:r w:rsidRPr="009978A3">
          <w:rPr>
            <w:rStyle w:val="Hyperlink"/>
            <w:rFonts w:cs="Times New Roman"/>
            <w:szCs w:val="24"/>
          </w:rPr>
          <w:t>https://libraryresources.columbiasouthern.edu/login?url=http://search.ebscohost.com/login.aspx?direct=true&amp;db=a9h&amp;AN=131280719&amp;site=eds-live&amp;scope=site</w:t>
        </w:r>
      </w:hyperlink>
    </w:p>
    <w:p w:rsidR="00BA1F9D" w:rsidRPr="009978A3" w:rsidRDefault="00C33BA9" w:rsidP="009978A3">
      <w:pPr>
        <w:ind w:left="720" w:hanging="720"/>
        <w:rPr>
          <w:rFonts w:cs="Times New Roman"/>
          <w:szCs w:val="24"/>
        </w:rPr>
      </w:pPr>
      <w:r w:rsidRPr="009978A3">
        <w:rPr>
          <w:rFonts w:cs="Times New Roman"/>
          <w:color w:val="222222"/>
          <w:szCs w:val="24"/>
          <w:shd w:val="clear" w:color="auto" w:fill="FFFFFF"/>
        </w:rPr>
        <w:t>Johns, D. O., Stanek, L. W., Walker, K., Benromdhane, S., Hubbell, B., Ross, M. &amp; Greenbaum, D. S. (2012). Practical advancement of multipollutant scientific and risk assessment approaches for ambient air pollution. </w:t>
      </w:r>
      <w:r w:rsidRPr="009978A3">
        <w:rPr>
          <w:rFonts w:cs="Times New Roman"/>
          <w:i/>
          <w:iCs/>
          <w:color w:val="222222"/>
          <w:szCs w:val="24"/>
          <w:shd w:val="clear" w:color="auto" w:fill="FFFFFF"/>
        </w:rPr>
        <w:t>Environmental health perspectives</w:t>
      </w:r>
      <w:r w:rsidRPr="009978A3">
        <w:rPr>
          <w:rFonts w:cs="Times New Roman"/>
          <w:color w:val="222222"/>
          <w:szCs w:val="24"/>
          <w:shd w:val="clear" w:color="auto" w:fill="FFFFFF"/>
        </w:rPr>
        <w:t>, </w:t>
      </w:r>
      <w:r w:rsidRPr="009978A3">
        <w:rPr>
          <w:rFonts w:cs="Times New Roman"/>
          <w:i/>
          <w:iCs/>
          <w:color w:val="222222"/>
          <w:szCs w:val="24"/>
          <w:shd w:val="clear" w:color="auto" w:fill="FFFFFF"/>
        </w:rPr>
        <w:t>120</w:t>
      </w:r>
      <w:r w:rsidRPr="009978A3">
        <w:rPr>
          <w:rFonts w:cs="Times New Roman"/>
          <w:color w:val="222222"/>
          <w:szCs w:val="24"/>
          <w:shd w:val="clear" w:color="auto" w:fill="FFFFFF"/>
        </w:rPr>
        <w:t>(9), 1238-1242.</w:t>
      </w:r>
      <w:r w:rsidR="00A340BC" w:rsidRPr="009978A3">
        <w:rPr>
          <w:rFonts w:cs="Times New Roman"/>
          <w:szCs w:val="24"/>
        </w:rPr>
        <w:t xml:space="preserve"> </w:t>
      </w:r>
    </w:p>
    <w:p w:rsidR="00BA1F9D" w:rsidRPr="009978A3" w:rsidRDefault="00BA1F9D" w:rsidP="009978A3">
      <w:pPr>
        <w:rPr>
          <w:rFonts w:cs="Times New Roman"/>
          <w:szCs w:val="24"/>
        </w:rPr>
      </w:pPr>
    </w:p>
    <w:sectPr w:rsidR="00BA1F9D" w:rsidRPr="009978A3" w:rsidSect="009978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328" w:rsidRDefault="009F2328" w:rsidP="009978A3">
      <w:pPr>
        <w:spacing w:after="0" w:line="240" w:lineRule="auto"/>
      </w:pPr>
      <w:r>
        <w:separator/>
      </w:r>
    </w:p>
  </w:endnote>
  <w:endnote w:type="continuationSeparator" w:id="1">
    <w:p w:rsidR="009F2328" w:rsidRDefault="009F2328" w:rsidP="009978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328" w:rsidRDefault="009F2328" w:rsidP="009978A3">
      <w:pPr>
        <w:spacing w:after="0" w:line="240" w:lineRule="auto"/>
      </w:pPr>
      <w:r>
        <w:separator/>
      </w:r>
    </w:p>
  </w:footnote>
  <w:footnote w:type="continuationSeparator" w:id="1">
    <w:p w:rsidR="009F2328" w:rsidRDefault="009F2328" w:rsidP="009978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A3" w:rsidRDefault="009978A3">
    <w:pPr>
      <w:pStyle w:val="Header"/>
      <w:jc w:val="right"/>
    </w:pPr>
    <w:r>
      <w:t>MULTI-POLLUTANT IN THE AIR</w:t>
    </w:r>
    <w:r>
      <w:tab/>
    </w:r>
    <w:r>
      <w:tab/>
    </w:r>
    <w:sdt>
      <w:sdtPr>
        <w:id w:val="294649391"/>
        <w:docPartObj>
          <w:docPartGallery w:val="Page Numbers (Top of Page)"/>
          <w:docPartUnique/>
        </w:docPartObj>
      </w:sdtPr>
      <w:sdtContent>
        <w:fldSimple w:instr=" PAGE   \* MERGEFORMAT ">
          <w:r>
            <w:rPr>
              <w:noProof/>
            </w:rPr>
            <w:t>4</w:t>
          </w:r>
        </w:fldSimple>
      </w:sdtContent>
    </w:sdt>
  </w:p>
  <w:p w:rsidR="009978A3" w:rsidRDefault="009978A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A3" w:rsidRDefault="009978A3">
    <w:pPr>
      <w:pStyle w:val="Header"/>
      <w:jc w:val="right"/>
    </w:pPr>
    <w:r>
      <w:t xml:space="preserve">Running Head: MULTI-POLLUTANT IN THE AIR </w:t>
    </w:r>
    <w:r>
      <w:tab/>
    </w:r>
    <w:sdt>
      <w:sdtPr>
        <w:id w:val="294649418"/>
        <w:docPartObj>
          <w:docPartGallery w:val="Page Numbers (Top of Page)"/>
          <w:docPartUnique/>
        </w:docPartObj>
      </w:sdtPr>
      <w:sdtContent>
        <w:fldSimple w:instr=" PAGE   \* MERGEFORMAT ">
          <w:r>
            <w:rPr>
              <w:noProof/>
            </w:rPr>
            <w:t>1</w:t>
          </w:r>
        </w:fldSimple>
      </w:sdtContent>
    </w:sdt>
  </w:p>
  <w:p w:rsidR="009978A3" w:rsidRDefault="009978A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6B369B"/>
    <w:multiLevelType w:val="multilevel"/>
    <w:tmpl w:val="2E5E1498"/>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60990D68"/>
    <w:multiLevelType w:val="multilevel"/>
    <w:tmpl w:val="217E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A0BC3"/>
    <w:rsid w:val="00116655"/>
    <w:rsid w:val="002060C2"/>
    <w:rsid w:val="002A0BC3"/>
    <w:rsid w:val="004209F5"/>
    <w:rsid w:val="0068252D"/>
    <w:rsid w:val="00861917"/>
    <w:rsid w:val="009342A8"/>
    <w:rsid w:val="00944AF0"/>
    <w:rsid w:val="009978A3"/>
    <w:rsid w:val="009F2328"/>
    <w:rsid w:val="00A107E4"/>
    <w:rsid w:val="00A340BC"/>
    <w:rsid w:val="00AC2675"/>
    <w:rsid w:val="00B92D4B"/>
    <w:rsid w:val="00BA1F9D"/>
    <w:rsid w:val="00C33BA9"/>
    <w:rsid w:val="00FB37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AF0"/>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944AF0"/>
    <w:pPr>
      <w:keepNext/>
      <w:keepLines/>
      <w:spacing w:before="480" w:after="0"/>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4AF0"/>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944AF0"/>
    <w:rPr>
      <w:rFonts w:ascii="Times New Roman" w:eastAsiaTheme="majorEastAsia" w:hAnsi="Times New Roman" w:cstheme="majorBidi"/>
      <w:b/>
      <w:bCs/>
      <w:sz w:val="24"/>
      <w:szCs w:val="28"/>
    </w:rPr>
  </w:style>
  <w:style w:type="character" w:styleId="Hyperlink">
    <w:name w:val="Hyperlink"/>
    <w:basedOn w:val="DefaultParagraphFont"/>
    <w:uiPriority w:val="99"/>
    <w:unhideWhenUsed/>
    <w:rsid w:val="002A0BC3"/>
    <w:rPr>
      <w:color w:val="0000FF" w:themeColor="hyperlink"/>
      <w:u w:val="single"/>
    </w:rPr>
  </w:style>
  <w:style w:type="paragraph" w:styleId="ListParagraph">
    <w:name w:val="List Paragraph"/>
    <w:basedOn w:val="Normal"/>
    <w:uiPriority w:val="34"/>
    <w:qFormat/>
    <w:rsid w:val="00C33BA9"/>
    <w:pPr>
      <w:ind w:left="720"/>
      <w:contextualSpacing/>
    </w:pPr>
  </w:style>
  <w:style w:type="paragraph" w:styleId="Header">
    <w:name w:val="header"/>
    <w:basedOn w:val="Normal"/>
    <w:link w:val="HeaderChar"/>
    <w:uiPriority w:val="99"/>
    <w:unhideWhenUsed/>
    <w:rsid w:val="00997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8A3"/>
    <w:rPr>
      <w:rFonts w:ascii="Times New Roman" w:hAnsi="Times New Roman"/>
      <w:sz w:val="24"/>
    </w:rPr>
  </w:style>
  <w:style w:type="paragraph" w:styleId="Footer">
    <w:name w:val="footer"/>
    <w:basedOn w:val="Normal"/>
    <w:link w:val="FooterChar"/>
    <w:uiPriority w:val="99"/>
    <w:semiHidden/>
    <w:unhideWhenUsed/>
    <w:rsid w:val="009978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78A3"/>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AF0"/>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944AF0"/>
    <w:pPr>
      <w:keepNext/>
      <w:keepLines/>
      <w:spacing w:before="480" w:after="0"/>
      <w:outlineLvl w:val="0"/>
    </w:pPr>
    <w:rPr>
      <w:rFonts w:eastAsiaTheme="majorEastAsia" w:cstheme="majorBidi"/>
      <w:b/>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4AF0"/>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944AF0"/>
    <w:rPr>
      <w:rFonts w:ascii="Times New Roman" w:eastAsiaTheme="majorEastAsia" w:hAnsi="Times New Roman" w:cstheme="majorBidi"/>
      <w:b/>
      <w:bCs/>
      <w:sz w:val="24"/>
      <w:szCs w:val="28"/>
    </w:rPr>
  </w:style>
  <w:style w:type="character" w:styleId="Hyperlink">
    <w:name w:val="Hyperlink"/>
    <w:basedOn w:val="DefaultParagraphFont"/>
    <w:uiPriority w:val="99"/>
    <w:unhideWhenUsed/>
    <w:rsid w:val="002A0BC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74991288">
      <w:bodyDiv w:val="1"/>
      <w:marLeft w:val="0"/>
      <w:marRight w:val="0"/>
      <w:marTop w:val="0"/>
      <w:marBottom w:val="0"/>
      <w:divBdr>
        <w:top w:val="none" w:sz="0" w:space="0" w:color="auto"/>
        <w:left w:val="none" w:sz="0" w:space="0" w:color="auto"/>
        <w:bottom w:val="none" w:sz="0" w:space="0" w:color="auto"/>
        <w:right w:val="none" w:sz="0" w:space="0" w:color="auto"/>
      </w:divBdr>
      <w:divsChild>
        <w:div w:id="824129983">
          <w:marLeft w:val="0"/>
          <w:marRight w:val="0"/>
          <w:marTop w:val="0"/>
          <w:marBottom w:val="0"/>
          <w:divBdr>
            <w:top w:val="none" w:sz="0" w:space="0" w:color="auto"/>
            <w:left w:val="none" w:sz="0" w:space="0" w:color="auto"/>
            <w:bottom w:val="none" w:sz="0" w:space="0" w:color="auto"/>
            <w:right w:val="none" w:sz="0" w:space="0" w:color="auto"/>
          </w:divBdr>
        </w:div>
        <w:div w:id="2094277959">
          <w:marLeft w:val="0"/>
          <w:marRight w:val="0"/>
          <w:marTop w:val="0"/>
          <w:marBottom w:val="0"/>
          <w:divBdr>
            <w:top w:val="none" w:sz="0" w:space="0" w:color="auto"/>
            <w:left w:val="none" w:sz="0" w:space="0" w:color="auto"/>
            <w:bottom w:val="none" w:sz="0" w:space="0" w:color="auto"/>
            <w:right w:val="none" w:sz="0" w:space="0" w:color="auto"/>
          </w:divBdr>
          <w:divsChild>
            <w:div w:id="1751849996">
              <w:marLeft w:val="0"/>
              <w:marRight w:val="0"/>
              <w:marTop w:val="0"/>
              <w:marBottom w:val="0"/>
              <w:divBdr>
                <w:top w:val="none" w:sz="0" w:space="0" w:color="auto"/>
                <w:left w:val="none" w:sz="0" w:space="0" w:color="auto"/>
                <w:bottom w:val="none" w:sz="0" w:space="0" w:color="auto"/>
                <w:right w:val="none" w:sz="0" w:space="0" w:color="auto"/>
              </w:divBdr>
              <w:divsChild>
                <w:div w:id="1752702340">
                  <w:marLeft w:val="0"/>
                  <w:marRight w:val="0"/>
                  <w:marTop w:val="0"/>
                  <w:marBottom w:val="0"/>
                  <w:divBdr>
                    <w:top w:val="none" w:sz="0" w:space="0" w:color="auto"/>
                    <w:left w:val="none" w:sz="0" w:space="0" w:color="auto"/>
                    <w:bottom w:val="none" w:sz="0" w:space="0" w:color="auto"/>
                    <w:right w:val="none" w:sz="0" w:space="0" w:color="auto"/>
                  </w:divBdr>
                  <w:divsChild>
                    <w:div w:id="9995580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braryresources.columbiasouthern.edu/login?url=http://search.ebscohost.com/login.aspx?direct=true&amp;db=a9h&amp;AN=131280719&amp;site=eds-live&amp;scope=site"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1027</TotalTime>
  <Pages>4</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Stericycle, Inc.</Company>
  <LinksUpToDate>false</LinksUpToDate>
  <CharactersWithSpaces>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McManama, Tammy</dc:creator>
  <cp:lastModifiedBy>ADMIN</cp:lastModifiedBy>
  <cp:revision>5</cp:revision>
  <dcterms:created xsi:type="dcterms:W3CDTF">2020-01-26T10:13:00Z</dcterms:created>
  <dcterms:modified xsi:type="dcterms:W3CDTF">2020-01-27T03:23:00Z</dcterms:modified>
</cp:coreProperties>
</file>